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BD" w:rsidRDefault="000D08BD" w:rsidP="000D08BD">
      <w:pPr>
        <w:pStyle w:val="a4"/>
        <w:framePr w:w="3950" w:h="815" w:hRule="exact" w:wrap="none" w:vAnchor="page" w:hAnchor="page" w:x="7126" w:y="954"/>
        <w:shd w:val="clear" w:color="auto" w:fill="auto"/>
      </w:pPr>
      <w:r>
        <w:t>Приложение 4</w:t>
      </w:r>
    </w:p>
    <w:p w:rsidR="000D08BD" w:rsidRDefault="000D08BD" w:rsidP="000D08BD">
      <w:pPr>
        <w:pStyle w:val="a4"/>
        <w:framePr w:w="3950" w:h="815" w:hRule="exact" w:wrap="none" w:vAnchor="page" w:hAnchor="page" w:x="7126" w:y="954"/>
        <w:shd w:val="clear" w:color="auto" w:fill="auto"/>
      </w:pPr>
      <w:r>
        <w:t>к приказу МБУ КЦСОН «Надежда»</w:t>
      </w:r>
    </w:p>
    <w:p w:rsidR="000D08BD" w:rsidRDefault="000D08BD" w:rsidP="000D08BD">
      <w:pPr>
        <w:pStyle w:val="a4"/>
        <w:framePr w:w="3950" w:h="815" w:hRule="exact" w:wrap="none" w:vAnchor="page" w:hAnchor="page" w:x="7126" w:y="954"/>
        <w:shd w:val="clear" w:color="auto" w:fill="auto"/>
      </w:pPr>
      <w:r>
        <w:t>от 10.01.2018 №19/1</w:t>
      </w:r>
    </w:p>
    <w:p w:rsidR="000D08BD" w:rsidRDefault="000D08BD" w:rsidP="000D08BD">
      <w:pPr>
        <w:pStyle w:val="10"/>
        <w:framePr w:w="9581" w:h="1665" w:hRule="exact" w:wrap="none" w:vAnchor="page" w:hAnchor="page" w:x="1587" w:y="2041"/>
        <w:shd w:val="clear" w:color="auto" w:fill="auto"/>
        <w:spacing w:line="317" w:lineRule="exact"/>
        <w:ind w:firstLine="0"/>
        <w:jc w:val="center"/>
      </w:pPr>
      <w:bookmarkStart w:id="0" w:name="bookmark16"/>
      <w:r>
        <w:t>План работы</w:t>
      </w:r>
      <w:bookmarkEnd w:id="0"/>
    </w:p>
    <w:p w:rsidR="000D08BD" w:rsidRDefault="000D08BD" w:rsidP="000D08BD">
      <w:pPr>
        <w:pStyle w:val="50"/>
        <w:framePr w:w="9581" w:h="1665" w:hRule="exact" w:wrap="none" w:vAnchor="page" w:hAnchor="page" w:x="1587" w:y="2041"/>
        <w:shd w:val="clear" w:color="auto" w:fill="auto"/>
        <w:spacing w:line="317" w:lineRule="exact"/>
        <w:ind w:firstLine="0"/>
        <w:jc w:val="center"/>
      </w:pPr>
      <w:r>
        <w:t>муниципального бюджетного учреждения Комплексный Центр социального обслуживания населения «Надежда» Боготольского района</w:t>
      </w:r>
    </w:p>
    <w:p w:rsidR="000D08BD" w:rsidRDefault="000D08BD" w:rsidP="000D08BD">
      <w:pPr>
        <w:pStyle w:val="50"/>
        <w:framePr w:w="9581" w:h="1665" w:hRule="exact" w:wrap="none" w:vAnchor="page" w:hAnchor="page" w:x="1587" w:y="2041"/>
        <w:shd w:val="clear" w:color="auto" w:fill="auto"/>
        <w:spacing w:line="317" w:lineRule="exact"/>
        <w:ind w:firstLine="0"/>
        <w:jc w:val="center"/>
      </w:pPr>
      <w:r>
        <w:t xml:space="preserve"> по противодействию коррупции на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939"/>
        <w:gridCol w:w="1819"/>
        <w:gridCol w:w="2270"/>
      </w:tblGrid>
      <w:tr w:rsidR="000D08BD" w:rsidTr="00AB3FE9">
        <w:trPr>
          <w:trHeight w:hRule="exact" w:val="6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№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before="60" w:line="260" w:lineRule="exact"/>
              <w:jc w:val="lef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  <w:proofErr w:type="spellStart"/>
            <w:r>
              <w:rPr>
                <w:rStyle w:val="213pt"/>
              </w:rPr>
              <w:t>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Наименование 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Срок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Исполнитель</w:t>
            </w:r>
          </w:p>
        </w:tc>
      </w:tr>
      <w:tr w:rsidR="000D08BD" w:rsidTr="00AB3FE9">
        <w:trPr>
          <w:trHeight w:hRule="exact" w:val="11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 xml:space="preserve">Участие ответственного за реализацию </w:t>
            </w:r>
            <w:proofErr w:type="spellStart"/>
            <w:r>
              <w:rPr>
                <w:rStyle w:val="213pt"/>
              </w:rPr>
              <w:t>антикоррупционной</w:t>
            </w:r>
            <w:proofErr w:type="spellEnd"/>
            <w:r>
              <w:rPr>
                <w:rStyle w:val="213pt"/>
              </w:rPr>
              <w:t xml:space="preserve"> политики в конференциях, семинарах по вопросам противодействия коррупции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директор</w:t>
            </w:r>
          </w:p>
        </w:tc>
      </w:tr>
      <w:tr w:rsidR="000D08BD" w:rsidTr="00AB3FE9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 xml:space="preserve">Введение </w:t>
            </w:r>
            <w:proofErr w:type="spellStart"/>
            <w:r>
              <w:rPr>
                <w:rStyle w:val="213pt"/>
              </w:rPr>
              <w:t>антикоррупционных</w:t>
            </w:r>
            <w:proofErr w:type="spellEnd"/>
            <w:r>
              <w:rPr>
                <w:rStyle w:val="213pt"/>
              </w:rPr>
              <w:t xml:space="preserve"> положений в трудовые договоры работников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Сентябрь-ноябрь 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специалист по кадрам</w:t>
            </w:r>
          </w:p>
        </w:tc>
      </w:tr>
      <w:tr w:rsidR="000D08BD" w:rsidTr="00AB3FE9">
        <w:trPr>
          <w:trHeight w:hRule="exact" w:val="8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Доведение до лиц, поступающих на работу в учреждение, положений законодательства о противодействии коррупции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8" w:lineRule="exact"/>
              <w:jc w:val="left"/>
            </w:pPr>
            <w:r>
              <w:rPr>
                <w:rStyle w:val="213pt"/>
              </w:rPr>
              <w:t>специалист по кадрам</w:t>
            </w:r>
          </w:p>
        </w:tc>
      </w:tr>
      <w:tr w:rsidR="000D08BD" w:rsidTr="00AB3FE9">
        <w:trPr>
          <w:trHeight w:hRule="exact" w:val="11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специалист по кадрам</w:t>
            </w:r>
          </w:p>
        </w:tc>
      </w:tr>
      <w:tr w:rsidR="000D08BD" w:rsidTr="00AB3FE9">
        <w:trPr>
          <w:trHeight w:hRule="exact" w:val="17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5.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Проведение служебных проверок по фактам нарушения действующего законодательства с привлечение виновных лиц к ответственности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В течение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 xml:space="preserve">месяца </w:t>
            </w:r>
            <w:proofErr w:type="gramStart"/>
            <w:r>
              <w:rPr>
                <w:rStyle w:val="213pt"/>
              </w:rPr>
              <w:t>с</w:t>
            </w:r>
            <w:proofErr w:type="gramEnd"/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момента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выявления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факта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нарушения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директор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главный бухгалтер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юрисконсульт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9" w:lineRule="exact"/>
              <w:jc w:val="left"/>
            </w:pPr>
          </w:p>
        </w:tc>
      </w:tr>
      <w:tr w:rsidR="000D08BD" w:rsidTr="00AB3FE9">
        <w:trPr>
          <w:trHeight w:hRule="exact" w:val="8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6.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 xml:space="preserve">Размещение информации о деятельности учреждения, иных материалов </w:t>
            </w:r>
            <w:proofErr w:type="spellStart"/>
            <w:r>
              <w:rPr>
                <w:rStyle w:val="213pt"/>
              </w:rPr>
              <w:t>антикоррупционной</w:t>
            </w:r>
            <w:proofErr w:type="spellEnd"/>
            <w:r>
              <w:rPr>
                <w:rStyle w:val="213pt"/>
              </w:rPr>
              <w:t xml:space="preserve"> пропаганды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программист</w:t>
            </w:r>
          </w:p>
        </w:tc>
      </w:tr>
      <w:tr w:rsidR="000D08BD" w:rsidTr="00AB3FE9">
        <w:trPr>
          <w:trHeight w:hRule="exact"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7.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8" w:lineRule="exact"/>
              <w:jc w:val="left"/>
            </w:pPr>
            <w:r>
              <w:rPr>
                <w:rStyle w:val="213pt"/>
              </w:rPr>
              <w:t xml:space="preserve">Разработка памятки по </w:t>
            </w:r>
            <w:proofErr w:type="spellStart"/>
            <w:r>
              <w:rPr>
                <w:rStyle w:val="213pt"/>
              </w:rPr>
              <w:t>антикоррупционному</w:t>
            </w:r>
            <w:proofErr w:type="spellEnd"/>
            <w:r>
              <w:rPr>
                <w:rStyle w:val="213pt"/>
              </w:rPr>
              <w:t xml:space="preserve"> поведению работников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август 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83" w:lineRule="exact"/>
              <w:jc w:val="left"/>
            </w:pPr>
            <w:r>
              <w:rPr>
                <w:rStyle w:val="213pt"/>
              </w:rPr>
              <w:t>юрисконсульт</w:t>
            </w:r>
          </w:p>
        </w:tc>
      </w:tr>
      <w:tr w:rsidR="000D08BD" w:rsidTr="00AB3FE9">
        <w:trPr>
          <w:trHeight w:hRule="exact" w:val="25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8.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Обеспечение целевого и эффективного использования бюджетных средств, осуществление регулярного контроля данных бухгалтерского учета, наличия и достоверности первичных документов бухгалтерского учёта, осуществление регулярного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директор,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before="120" w:line="274" w:lineRule="exact"/>
            </w:pPr>
            <w:r>
              <w:rPr>
                <w:rStyle w:val="213pt"/>
              </w:rPr>
              <w:t>главный бухгалтер.</w:t>
            </w:r>
          </w:p>
        </w:tc>
      </w:tr>
      <w:tr w:rsidR="000D08BD" w:rsidTr="00AB3FE9">
        <w:trPr>
          <w:trHeight w:hRule="exact" w:val="10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9.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78" w:lineRule="exact"/>
              <w:jc w:val="left"/>
            </w:pPr>
            <w:r>
              <w:rPr>
                <w:rStyle w:val="213pt"/>
              </w:rPr>
              <w:t>Проверка контрактов (договоров) на закупки товаров, работ, услуг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главный бухгалтер</w:t>
            </w:r>
          </w:p>
          <w:p w:rsidR="000D08BD" w:rsidRDefault="000D08BD" w:rsidP="00AB3FE9">
            <w:pPr>
              <w:pStyle w:val="20"/>
              <w:framePr w:w="9581" w:h="11712" w:wrap="none" w:vAnchor="page" w:hAnchor="page" w:x="1681" w:y="3526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юрисконсульт</w:t>
            </w:r>
          </w:p>
        </w:tc>
      </w:tr>
    </w:tbl>
    <w:p w:rsidR="000D08BD" w:rsidRDefault="000D08BD" w:rsidP="000D08BD">
      <w:pPr>
        <w:rPr>
          <w:sz w:val="2"/>
          <w:szCs w:val="2"/>
        </w:rPr>
        <w:sectPr w:rsidR="000D08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939"/>
        <w:gridCol w:w="1819"/>
        <w:gridCol w:w="2270"/>
      </w:tblGrid>
      <w:tr w:rsidR="000D08BD" w:rsidTr="00AB3FE9">
        <w:trPr>
          <w:trHeight w:hRule="exact" w:val="1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3pt"/>
              </w:rPr>
              <w:lastRenderedPageBreak/>
              <w:t>10.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Обеспечение целевого использования оборудования, иного движимого имущества и помещений, закрепленных на праве оперативного управления за учреждением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8" w:lineRule="exact"/>
              <w:jc w:val="left"/>
            </w:pPr>
            <w:r>
              <w:rPr>
                <w:rStyle w:val="213pt"/>
              </w:rPr>
              <w:t>главный бухгалтер,</w:t>
            </w:r>
          </w:p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8" w:lineRule="exact"/>
              <w:jc w:val="left"/>
            </w:pPr>
            <w:r>
              <w:rPr>
                <w:rStyle w:val="213pt"/>
              </w:rPr>
              <w:t>заведующий</w:t>
            </w:r>
          </w:p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8" w:lineRule="exact"/>
              <w:jc w:val="left"/>
            </w:pPr>
            <w:r>
              <w:rPr>
                <w:rStyle w:val="213pt"/>
              </w:rPr>
              <w:t>хозяйством</w:t>
            </w:r>
          </w:p>
        </w:tc>
      </w:tr>
      <w:tr w:rsidR="000D08BD" w:rsidTr="00AB3FE9">
        <w:trPr>
          <w:trHeight w:hRule="exact" w:val="11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3pt"/>
              </w:rPr>
              <w:t>11.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3pt"/>
              </w:rPr>
              <w:t>Контроль за</w:t>
            </w:r>
            <w:proofErr w:type="gramEnd"/>
            <w:r>
              <w:rPr>
                <w:rStyle w:val="213pt"/>
              </w:rPr>
              <w:t xml:space="preserve"> осуществлением деятельности учреждения по предоставлению платных услуг, за расходованием средств от реализации платных услуг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директор</w:t>
            </w:r>
          </w:p>
        </w:tc>
      </w:tr>
      <w:tr w:rsidR="000D08BD" w:rsidTr="00AB3FE9">
        <w:trPr>
          <w:trHeight w:hRule="exact" w:val="6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3pt"/>
              </w:rPr>
              <w:t>12.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9" w:lineRule="exact"/>
              <w:jc w:val="left"/>
            </w:pPr>
            <w:r>
              <w:rPr>
                <w:rStyle w:val="213pt"/>
              </w:rPr>
              <w:t>Контроль за соблюдение исполнения функций учреждения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директор</w:t>
            </w:r>
          </w:p>
        </w:tc>
      </w:tr>
      <w:tr w:rsidR="000D08BD" w:rsidTr="00AB3FE9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3pt"/>
              </w:rPr>
              <w:t>13.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Рассмотрение обращений граждан в соответствии с требованиями ФЗ от 02.05.2006 №59-ФЗ «О порядке рассмотрения обращений граждан в РФ» и выявление в них информации о коррупции в учреждении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 xml:space="preserve">директор, заместитель директора, </w:t>
            </w:r>
          </w:p>
        </w:tc>
      </w:tr>
      <w:tr w:rsidR="000D08BD" w:rsidTr="00AB3FE9">
        <w:trPr>
          <w:trHeight w:hRule="exact" w:val="8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3pt"/>
              </w:rPr>
              <w:t>14.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74" w:lineRule="exact"/>
              <w:jc w:val="left"/>
            </w:pPr>
            <w:r>
              <w:rPr>
                <w:rStyle w:val="213pt"/>
              </w:rPr>
              <w:t>Подведение итогов выполнения мероприятий, предусмотренных планом противодействия коррупции на 2018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декабрь 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8BD" w:rsidRDefault="000D08BD" w:rsidP="00AB3FE9">
            <w:pPr>
              <w:pStyle w:val="20"/>
              <w:framePr w:w="9581" w:h="6941" w:wrap="none" w:vAnchor="page" w:hAnchor="page" w:x="1587" w:y="974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юрисконсульт</w:t>
            </w:r>
          </w:p>
        </w:tc>
      </w:tr>
    </w:tbl>
    <w:p w:rsidR="000D08BD" w:rsidRDefault="000D08BD" w:rsidP="000D08BD">
      <w:pPr>
        <w:rPr>
          <w:sz w:val="2"/>
          <w:szCs w:val="2"/>
        </w:rPr>
      </w:pPr>
    </w:p>
    <w:p w:rsidR="00F2352B" w:rsidRDefault="00F2352B"/>
    <w:sectPr w:rsidR="00F2352B" w:rsidSect="003259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BD"/>
    <w:rsid w:val="000D08BD"/>
    <w:rsid w:val="002B2DF4"/>
    <w:rsid w:val="00F2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8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8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08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08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0D0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0D08B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0D08BD"/>
    <w:pPr>
      <w:shd w:val="clear" w:color="auto" w:fill="FFFFFF"/>
      <w:spacing w:line="322" w:lineRule="exact"/>
      <w:ind w:hanging="20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D08B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D08BD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D08BD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>Надежда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2018-07-18T09:33:00Z</dcterms:created>
  <dcterms:modified xsi:type="dcterms:W3CDTF">2018-07-18T09:33:00Z</dcterms:modified>
</cp:coreProperties>
</file>